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4"/>
        <w:gridCol w:w="8436"/>
        <w:gridCol w:w="1506"/>
      </w:tblGrid>
      <w:tr w:rsidR="00F148E7" w:rsidTr="00F148E7">
        <w:tc>
          <w:tcPr>
            <w:tcW w:w="4928" w:type="dxa"/>
          </w:tcPr>
          <w:p w:rsidR="00F148E7" w:rsidRPr="00F148E7" w:rsidRDefault="00F148E7">
            <w:pPr>
              <w:rPr>
                <w:b/>
              </w:rPr>
            </w:pPr>
            <w:r w:rsidRPr="00F148E7">
              <w:rPr>
                <w:rFonts w:ascii="Helvetica" w:hAnsi="Helvetica" w:cs="Helvetica"/>
                <w:b/>
                <w:color w:val="000000"/>
                <w:sz w:val="26"/>
                <w:szCs w:val="26"/>
                <w:shd w:val="clear" w:color="auto" w:fill="FFFFFF"/>
              </w:rPr>
              <w:t>Вступление</w:t>
            </w:r>
            <w:r>
              <w:rPr>
                <w:rFonts w:ascii="Helvetica" w:hAnsi="Helvetica" w:cs="Helvetica"/>
                <w:b/>
                <w:color w:val="000000"/>
                <w:sz w:val="26"/>
                <w:szCs w:val="26"/>
                <w:shd w:val="clear" w:color="auto" w:fill="FFFFFF"/>
              </w:rPr>
              <w:t xml:space="preserve">(1 </w:t>
            </w:r>
            <w:proofErr w:type="spellStart"/>
            <w:r>
              <w:rPr>
                <w:rFonts w:ascii="Helvetica" w:hAnsi="Helvetica" w:cs="Helvetica"/>
                <w:b/>
                <w:color w:val="000000"/>
                <w:sz w:val="26"/>
                <w:szCs w:val="26"/>
                <w:shd w:val="clear" w:color="auto" w:fill="FFFFFF"/>
              </w:rPr>
              <w:t>абз</w:t>
            </w:r>
            <w:proofErr w:type="spellEnd"/>
            <w:r>
              <w:rPr>
                <w:rFonts w:ascii="Helvetica" w:hAnsi="Helvetica" w:cs="Helvetica"/>
                <w:b/>
                <w:color w:val="000000"/>
                <w:sz w:val="26"/>
                <w:szCs w:val="26"/>
                <w:shd w:val="clear" w:color="auto" w:fill="FFFFFF"/>
              </w:rPr>
              <w:t>.)</w:t>
            </w:r>
          </w:p>
        </w:tc>
        <w:tc>
          <w:tcPr>
            <w:tcW w:w="8647" w:type="dxa"/>
          </w:tcPr>
          <w:p w:rsidR="00F148E7" w:rsidRDefault="00F148E7">
            <w:r w:rsidRPr="00424ED3">
              <w:rPr>
                <w:rFonts w:ascii="Helvetica" w:hAnsi="Helvetica" w:cs="Helvetica"/>
                <w:b/>
                <w:color w:val="000000"/>
                <w:sz w:val="26"/>
                <w:szCs w:val="26"/>
                <w:shd w:val="clear" w:color="auto" w:fill="FFFFFF"/>
              </w:rPr>
              <w:t>Всегда ли ценны заветы отцов?</w:t>
            </w:r>
            <w:r>
              <w:rPr>
                <w:rFonts w:ascii="Helvetica" w:hAnsi="Helvetica" w:cs="Helvetica"/>
                <w:color w:val="000000"/>
                <w:sz w:val="26"/>
                <w:szCs w:val="26"/>
                <w:shd w:val="clear" w:color="auto" w:fill="FFFFFF"/>
              </w:rPr>
              <w:t xml:space="preserve"> Казалось бы, ответ на этот вопрос очевиден. Отец и мать – главные люди в жизни каждого ребёнка. И если мать может баловать, жалеть, не требовать большего, то отец всегда стремится дать понимание важнейших жизненных ценностей, вложить в сознание сына или дочери те заветы, которыми они будут руководствоваться всю жизнь. И ценность их неоспорима! Но всегда ли сам родитель обладает верными представлениями?</w:t>
            </w:r>
          </w:p>
        </w:tc>
        <w:tc>
          <w:tcPr>
            <w:tcW w:w="1211" w:type="dxa"/>
          </w:tcPr>
          <w:p w:rsidR="00F148E7" w:rsidRPr="00424ED3" w:rsidRDefault="00424ED3">
            <w:pPr>
              <w:rPr>
                <w:b/>
                <w:u w:val="single"/>
              </w:rPr>
            </w:pPr>
            <w:r w:rsidRPr="00424ED3">
              <w:rPr>
                <w:b/>
                <w:u w:val="single"/>
              </w:rPr>
              <w:t>Что дано?</w:t>
            </w:r>
          </w:p>
          <w:p w:rsidR="00424ED3" w:rsidRDefault="00424ED3">
            <w:r w:rsidRPr="00424ED3">
              <w:rPr>
                <w:b/>
                <w:u w:val="single"/>
              </w:rPr>
              <w:t>Что нужно доказать?</w:t>
            </w:r>
          </w:p>
        </w:tc>
      </w:tr>
      <w:tr w:rsidR="00F148E7" w:rsidTr="00F148E7">
        <w:tc>
          <w:tcPr>
            <w:tcW w:w="4928" w:type="dxa"/>
          </w:tcPr>
          <w:p w:rsidR="00F148E7" w:rsidRPr="00F148E7" w:rsidRDefault="00F148E7">
            <w:pPr>
              <w:rPr>
                <w:b/>
              </w:rPr>
            </w:pPr>
            <w:r w:rsidRPr="00F148E7">
              <w:rPr>
                <w:rFonts w:ascii="Helvetica" w:hAnsi="Helvetica" w:cs="Helvetica"/>
                <w:b/>
                <w:color w:val="000000"/>
                <w:sz w:val="26"/>
                <w:szCs w:val="26"/>
                <w:shd w:val="clear" w:color="auto" w:fill="FFFFFF"/>
              </w:rPr>
              <w:t>Тезис 1</w:t>
            </w:r>
            <w:r w:rsidRPr="00F148E7">
              <w:rPr>
                <w:rFonts w:ascii="Helvetica" w:hAnsi="Helvetica" w:cs="Helvetica"/>
                <w:b/>
                <w:color w:val="000000"/>
                <w:sz w:val="26"/>
                <w:szCs w:val="26"/>
                <w:shd w:val="clear" w:color="auto" w:fill="FFFFFF"/>
              </w:rPr>
              <w:t>+Аргумент 1</w:t>
            </w:r>
            <w:r>
              <w:rPr>
                <w:rFonts w:ascii="Helvetica" w:hAnsi="Helvetica" w:cs="Helvetica"/>
                <w:b/>
                <w:color w:val="000000"/>
                <w:sz w:val="26"/>
                <w:szCs w:val="26"/>
                <w:shd w:val="clear" w:color="auto" w:fill="FFFFFF"/>
              </w:rPr>
              <w:t xml:space="preserve">(2 </w:t>
            </w:r>
            <w:proofErr w:type="spellStart"/>
            <w:r>
              <w:rPr>
                <w:rFonts w:ascii="Helvetica" w:hAnsi="Helvetica" w:cs="Helvetica"/>
                <w:b/>
                <w:color w:val="000000"/>
                <w:sz w:val="26"/>
                <w:szCs w:val="26"/>
                <w:shd w:val="clear" w:color="auto" w:fill="FFFFFF"/>
              </w:rPr>
              <w:t>абз</w:t>
            </w:r>
            <w:proofErr w:type="spellEnd"/>
            <w:r>
              <w:rPr>
                <w:rFonts w:ascii="Helvetica" w:hAnsi="Helvetica" w:cs="Helvetica"/>
                <w:b/>
                <w:color w:val="000000"/>
                <w:sz w:val="26"/>
                <w:szCs w:val="26"/>
                <w:shd w:val="clear" w:color="auto" w:fill="FFFFFF"/>
              </w:rPr>
              <w:t>)+</w:t>
            </w:r>
            <w:proofErr w:type="spellStart"/>
            <w:r>
              <w:rPr>
                <w:rFonts w:ascii="Helvetica" w:hAnsi="Helvetica" w:cs="Helvetica"/>
                <w:b/>
                <w:color w:val="000000"/>
                <w:sz w:val="26"/>
                <w:szCs w:val="26"/>
                <w:shd w:val="clear" w:color="auto" w:fill="FFFFFF"/>
              </w:rPr>
              <w:t>микровывод</w:t>
            </w:r>
            <w:proofErr w:type="spellEnd"/>
          </w:p>
        </w:tc>
        <w:tc>
          <w:tcPr>
            <w:tcW w:w="8647" w:type="dxa"/>
          </w:tcPr>
          <w:p w:rsidR="00F148E7" w:rsidRDefault="00F148E7" w:rsidP="00F148E7">
            <w:r w:rsidRPr="00F148E7">
              <w:rPr>
                <w:rFonts w:ascii="Helvetica" w:hAnsi="Helvetica" w:cs="Helvetica"/>
                <w:b/>
                <w:i/>
                <w:color w:val="000000"/>
                <w:sz w:val="26"/>
                <w:szCs w:val="26"/>
                <w:shd w:val="clear" w:color="auto" w:fill="FFFFFF"/>
              </w:rPr>
              <w:t>Мировоззрение человека похоже на дерево. Сила жизни не даёт ему зачахнуть, если есть хоть простейшие условия для роста. Но оно может вырасти хилым и нездоровым на бедной и лишенной полезных микроэлементов почве.</w:t>
            </w:r>
            <w:r>
              <w:rPr>
                <w:rFonts w:ascii="Helvetica" w:hAnsi="Helvetica" w:cs="Helvetica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rFonts w:ascii="Helvetica" w:hAnsi="Helvetica" w:cs="Helvetica"/>
                <w:color w:val="000000"/>
                <w:sz w:val="26"/>
                <w:szCs w:val="26"/>
                <w:shd w:val="clear" w:color="auto" w:fill="FFFFFF"/>
              </w:rPr>
              <w:t xml:space="preserve">В произведении </w:t>
            </w:r>
            <w:r>
              <w:rPr>
                <w:rFonts w:ascii="Helvetica" w:hAnsi="Helvetica" w:cs="Helvetica"/>
                <w:color w:val="000000"/>
                <w:sz w:val="26"/>
                <w:szCs w:val="26"/>
                <w:shd w:val="clear" w:color="auto" w:fill="FFFFFF"/>
              </w:rPr>
              <w:t>А.С. Грибоедова «Горе от ума». Фамусов и его гости воспитаны в традициях «века минувшего». Они считают нормой чинопочитание и лесть, эгоизм и притворство. Их мировоззрение было искажено под влиянием многих обстоятельств и личных примеров. Скажем, дядюшка Фамусова Максим Петрович, который «не то на серебре, на золоте едал» и был уважаемым человеком при дворе, заработал высокое положение благодаря случайности. Вместо того</w:t>
            </w:r>
            <w:proofErr w:type="gramStart"/>
            <w:r>
              <w:rPr>
                <w:rFonts w:ascii="Helvetica" w:hAnsi="Helvetica" w:cs="Helvetica"/>
                <w:color w:val="000000"/>
                <w:sz w:val="26"/>
                <w:szCs w:val="26"/>
                <w:shd w:val="clear" w:color="auto" w:fill="FFFFFF"/>
              </w:rPr>
              <w:t>,</w:t>
            </w:r>
            <w:proofErr w:type="gramEnd"/>
            <w:r>
              <w:rPr>
                <w:rFonts w:ascii="Helvetica" w:hAnsi="Helvetica" w:cs="Helvetica"/>
                <w:color w:val="000000"/>
                <w:sz w:val="26"/>
                <w:szCs w:val="26"/>
                <w:shd w:val="clear" w:color="auto" w:fill="FFFFFF"/>
              </w:rPr>
              <w:t xml:space="preserve"> чтобы честно выполнять свои обязанности, он рассмешил на балу императрицу. Фамусов, </w:t>
            </w:r>
            <w:proofErr w:type="gramStart"/>
            <w:r>
              <w:rPr>
                <w:rFonts w:ascii="Helvetica" w:hAnsi="Helvetica" w:cs="Helvetica"/>
                <w:color w:val="000000"/>
                <w:sz w:val="26"/>
                <w:szCs w:val="26"/>
                <w:shd w:val="clear" w:color="auto" w:fill="FFFFFF"/>
              </w:rPr>
              <w:t>несомненно</w:t>
            </w:r>
            <w:proofErr w:type="gramEnd"/>
            <w:r>
              <w:rPr>
                <w:rFonts w:ascii="Helvetica" w:hAnsi="Helvetica" w:cs="Helvetica"/>
                <w:color w:val="000000"/>
                <w:sz w:val="26"/>
                <w:szCs w:val="26"/>
                <w:shd w:val="clear" w:color="auto" w:fill="FFFFFF"/>
              </w:rPr>
              <w:t xml:space="preserve"> выбившийся в люди благодаря протекции своего дядюшки, считает его поведение верным и наставляет свою дочь и даже Александра Чацкого вести себя так. Главный герой противится со словами: «Служить бы рад, прислуживаться тошно!», за что Фамусов объявляет его опасным человеком, а позже и вовсе подтверждает слух о сумасшествии Чацкого</w:t>
            </w:r>
            <w:proofErr w:type="gramStart"/>
            <w:r>
              <w:rPr>
                <w:rFonts w:ascii="Helvetica" w:hAnsi="Helvetica" w:cs="Helvetica"/>
                <w:color w:val="000000"/>
                <w:sz w:val="26"/>
                <w:szCs w:val="26"/>
                <w:shd w:val="clear" w:color="auto" w:fill="FFFFFF"/>
              </w:rPr>
              <w:t>.</w:t>
            </w:r>
            <w:r>
              <w:rPr>
                <w:rFonts w:ascii="Helvetica" w:hAnsi="Helvetica" w:cs="Helvetica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rFonts w:ascii="Helvetica" w:hAnsi="Helvetica" w:cs="Helvetica"/>
                <w:color w:val="000000"/>
                <w:sz w:val="26"/>
                <w:szCs w:val="26"/>
                <w:shd w:val="clear" w:color="auto" w:fill="FFFFFF"/>
              </w:rPr>
              <w:t>: </w:t>
            </w:r>
            <w:proofErr w:type="gramEnd"/>
            <w:r w:rsidRPr="00F148E7">
              <w:rPr>
                <w:rFonts w:ascii="Helvetica" w:hAnsi="Helvetica" w:cs="Helvetica"/>
                <w:b/>
                <w:i/>
                <w:color w:val="000000"/>
                <w:sz w:val="26"/>
                <w:szCs w:val="26"/>
                <w:shd w:val="clear" w:color="auto" w:fill="FFFFFF"/>
              </w:rPr>
              <w:t xml:space="preserve">Так полезны ли заветы такого человека? Нет. Они вредны. И Софья, оболгавшая Чацкого из-за обиды, и Молчалин, прислуживающий всем без разбора и подло обманывающий влюблённую в него девушку, следовали за Фамусовым. </w:t>
            </w:r>
            <w:r w:rsidRPr="00F148E7">
              <w:rPr>
                <w:rFonts w:ascii="Helvetica" w:hAnsi="Helvetica" w:cs="Helvetica"/>
                <w:b/>
                <w:i/>
                <w:color w:val="000000"/>
                <w:sz w:val="26"/>
                <w:szCs w:val="26"/>
                <w:shd w:val="clear" w:color="auto" w:fill="FFFFFF"/>
              </w:rPr>
              <w:lastRenderedPageBreak/>
              <w:t>Пристрастность, лживость, низкопоклонство – вот, что воспитал в них этот герой.</w:t>
            </w:r>
          </w:p>
        </w:tc>
        <w:tc>
          <w:tcPr>
            <w:tcW w:w="1211" w:type="dxa"/>
          </w:tcPr>
          <w:p w:rsidR="00F148E7" w:rsidRPr="00424ED3" w:rsidRDefault="00424ED3">
            <w:pPr>
              <w:rPr>
                <w:b/>
              </w:rPr>
            </w:pPr>
            <w:r w:rsidRPr="00424ED3">
              <w:rPr>
                <w:b/>
              </w:rPr>
              <w:lastRenderedPageBreak/>
              <w:t>Доказываем</w:t>
            </w:r>
          </w:p>
        </w:tc>
      </w:tr>
      <w:tr w:rsidR="00F148E7" w:rsidTr="00F148E7">
        <w:tc>
          <w:tcPr>
            <w:tcW w:w="4928" w:type="dxa"/>
          </w:tcPr>
          <w:p w:rsidR="00F148E7" w:rsidRDefault="00F148E7">
            <w:r>
              <w:rPr>
                <w:rFonts w:ascii="Helvetica" w:hAnsi="Helvetica" w:cs="Helvetica"/>
                <w:b/>
                <w:color w:val="000000"/>
                <w:sz w:val="26"/>
                <w:szCs w:val="26"/>
                <w:shd w:val="clear" w:color="auto" w:fill="FFFFFF"/>
              </w:rPr>
              <w:lastRenderedPageBreak/>
              <w:t xml:space="preserve">Тезис 2+Аргумент 2(3 </w:t>
            </w:r>
            <w:proofErr w:type="spellStart"/>
            <w:r>
              <w:rPr>
                <w:rFonts w:ascii="Helvetica" w:hAnsi="Helvetica" w:cs="Helvetica"/>
                <w:b/>
                <w:color w:val="000000"/>
                <w:sz w:val="26"/>
                <w:szCs w:val="26"/>
                <w:shd w:val="clear" w:color="auto" w:fill="FFFFFF"/>
              </w:rPr>
              <w:t>абз</w:t>
            </w:r>
            <w:proofErr w:type="spellEnd"/>
            <w:r>
              <w:rPr>
                <w:rFonts w:ascii="Helvetica" w:hAnsi="Helvetica" w:cs="Helvetica"/>
                <w:b/>
                <w:color w:val="000000"/>
                <w:sz w:val="26"/>
                <w:szCs w:val="26"/>
                <w:shd w:val="clear" w:color="auto" w:fill="FFFFFF"/>
              </w:rPr>
              <w:t>)+</w:t>
            </w:r>
            <w:proofErr w:type="spellStart"/>
            <w:r>
              <w:rPr>
                <w:rFonts w:ascii="Helvetica" w:hAnsi="Helvetica" w:cs="Helvetica"/>
                <w:b/>
                <w:color w:val="000000"/>
                <w:sz w:val="26"/>
                <w:szCs w:val="26"/>
                <w:shd w:val="clear" w:color="auto" w:fill="FFFFFF"/>
              </w:rPr>
              <w:t>микровывод</w:t>
            </w:r>
            <w:proofErr w:type="spellEnd"/>
          </w:p>
        </w:tc>
        <w:tc>
          <w:tcPr>
            <w:tcW w:w="8647" w:type="dxa"/>
          </w:tcPr>
          <w:p w:rsidR="00F148E7" w:rsidRDefault="00F148E7">
            <w:r w:rsidRPr="00F148E7">
              <w:rPr>
                <w:rFonts w:ascii="Helvetica" w:hAnsi="Helvetica" w:cs="Helvetica"/>
                <w:b/>
                <w:i/>
                <w:color w:val="000000"/>
                <w:sz w:val="26"/>
                <w:szCs w:val="26"/>
                <w:shd w:val="clear" w:color="auto" w:fill="FFFFFF"/>
              </w:rPr>
              <w:t>К счастью, не все примеры столь печальны. Есть случаи, когда заветы отцов спасают честь и жизнь детей</w:t>
            </w:r>
            <w:r>
              <w:rPr>
                <w:rFonts w:ascii="Helvetica" w:hAnsi="Helvetica" w:cs="Helvetica"/>
                <w:color w:val="000000"/>
                <w:sz w:val="26"/>
                <w:szCs w:val="26"/>
                <w:shd w:val="clear" w:color="auto" w:fill="FFFFFF"/>
              </w:rPr>
              <w:t xml:space="preserve">. </w:t>
            </w:r>
            <w:r>
              <w:rPr>
                <w:rFonts w:ascii="Helvetica" w:hAnsi="Helvetica" w:cs="Helvetica"/>
                <w:color w:val="000000"/>
                <w:sz w:val="26"/>
                <w:szCs w:val="26"/>
                <w:shd w:val="clear" w:color="auto" w:fill="FFFFFF"/>
              </w:rPr>
              <w:t xml:space="preserve">Пётр Гринев, главный герой романа А.С. Пушкина «Капитанская дочка», с детства слышал отцовские наставления о необходимости быть верным своей Родине, о сохранении чести и достоинства. Недаром эпиграфом к произведению становится пословица «Береги платье </w:t>
            </w:r>
            <w:proofErr w:type="spellStart"/>
            <w:r>
              <w:rPr>
                <w:rFonts w:ascii="Helvetica" w:hAnsi="Helvetica" w:cs="Helvetica"/>
                <w:color w:val="000000"/>
                <w:sz w:val="26"/>
                <w:szCs w:val="26"/>
                <w:shd w:val="clear" w:color="auto" w:fill="FFFFFF"/>
              </w:rPr>
              <w:t>снову</w:t>
            </w:r>
            <w:proofErr w:type="spellEnd"/>
            <w:r>
              <w:rPr>
                <w:rFonts w:ascii="Helvetica" w:hAnsi="Helvetica" w:cs="Helvetica"/>
                <w:color w:val="000000"/>
                <w:sz w:val="26"/>
                <w:szCs w:val="26"/>
                <w:shd w:val="clear" w:color="auto" w:fill="FFFFFF"/>
              </w:rPr>
              <w:t xml:space="preserve">, а честь смолоду». В отличие от Фамусова, описанного выше, </w:t>
            </w:r>
            <w:proofErr w:type="gramStart"/>
            <w:r>
              <w:rPr>
                <w:rFonts w:ascii="Helvetica" w:hAnsi="Helvetica" w:cs="Helvetica"/>
                <w:color w:val="000000"/>
                <w:sz w:val="26"/>
                <w:szCs w:val="26"/>
                <w:shd w:val="clear" w:color="auto" w:fill="FFFFFF"/>
              </w:rPr>
              <w:t>Гринёв-старший</w:t>
            </w:r>
            <w:proofErr w:type="gramEnd"/>
            <w:r>
              <w:rPr>
                <w:rFonts w:ascii="Helvetica" w:hAnsi="Helvetica" w:cs="Helvetica"/>
                <w:color w:val="000000"/>
                <w:sz w:val="26"/>
                <w:szCs w:val="26"/>
                <w:shd w:val="clear" w:color="auto" w:fill="FFFFFF"/>
              </w:rPr>
              <w:t xml:space="preserve"> говорил о том, что не нужно льстить и зарабатывать дешёвый авторитет: «Служи верно, кому присягаешь; слушайся начальников: за их лаской не гоняйся; на службу не напрашивайся, от службы не отговаривайся». Пётр послушал отца. Даже в критической ситуации во время Пугачёвского восстания он не присягнул на верность бунтовщику и, поступив по чести, сохранил две жизни: свою и Маши Мироновой, возлюбленной</w:t>
            </w:r>
            <w:r w:rsidRPr="00F148E7">
              <w:rPr>
                <w:rFonts w:ascii="Helvetica" w:hAnsi="Helvetica" w:cs="Helvetica"/>
                <w:b/>
                <w:i/>
                <w:color w:val="000000"/>
                <w:sz w:val="26"/>
                <w:szCs w:val="26"/>
                <w:shd w:val="clear" w:color="auto" w:fill="FFFFFF"/>
              </w:rPr>
              <w:t>.</w:t>
            </w:r>
            <w:r w:rsidRPr="00F148E7">
              <w:rPr>
                <w:rFonts w:ascii="Helvetica" w:hAnsi="Helvetica" w:cs="Helvetica"/>
                <w:b/>
                <w:i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F148E7">
              <w:rPr>
                <w:rFonts w:ascii="Helvetica" w:hAnsi="Helvetica" w:cs="Helvetica"/>
                <w:b/>
                <w:i/>
                <w:color w:val="000000"/>
                <w:sz w:val="26"/>
                <w:szCs w:val="26"/>
                <w:shd w:val="clear" w:color="auto" w:fill="FFFFFF"/>
              </w:rPr>
              <w:t>Так правила жизни, внушенные отцом, помогли с честью выйти из сложной ситуации, позволили герою остаться самим собой, не потерять любовь. А это ли не самое главное?</w:t>
            </w:r>
          </w:p>
        </w:tc>
        <w:tc>
          <w:tcPr>
            <w:tcW w:w="1211" w:type="dxa"/>
          </w:tcPr>
          <w:p w:rsidR="00F148E7" w:rsidRPr="00424ED3" w:rsidRDefault="00424ED3">
            <w:pPr>
              <w:rPr>
                <w:b/>
              </w:rPr>
            </w:pPr>
            <w:r w:rsidRPr="00424ED3">
              <w:rPr>
                <w:b/>
              </w:rPr>
              <w:t>Док</w:t>
            </w:r>
            <w:bookmarkStart w:id="0" w:name="_GoBack"/>
            <w:bookmarkEnd w:id="0"/>
            <w:r w:rsidRPr="00424ED3">
              <w:rPr>
                <w:b/>
              </w:rPr>
              <w:t>азываем</w:t>
            </w:r>
          </w:p>
        </w:tc>
      </w:tr>
      <w:tr w:rsidR="00F148E7" w:rsidTr="00F148E7">
        <w:tc>
          <w:tcPr>
            <w:tcW w:w="4928" w:type="dxa"/>
          </w:tcPr>
          <w:p w:rsidR="00F148E7" w:rsidRPr="00F148E7" w:rsidRDefault="00F148E7">
            <w:pPr>
              <w:rPr>
                <w:b/>
                <w:sz w:val="28"/>
                <w:szCs w:val="28"/>
              </w:rPr>
            </w:pPr>
            <w:r w:rsidRPr="00F148E7">
              <w:rPr>
                <w:b/>
                <w:sz w:val="28"/>
                <w:szCs w:val="28"/>
              </w:rPr>
              <w:t>Заключение</w:t>
            </w:r>
          </w:p>
        </w:tc>
        <w:tc>
          <w:tcPr>
            <w:tcW w:w="8647" w:type="dxa"/>
          </w:tcPr>
          <w:p w:rsidR="00F148E7" w:rsidRDefault="00F148E7">
            <w:r>
              <w:rPr>
                <w:rFonts w:ascii="Helvetica" w:hAnsi="Helvetica" w:cs="Helvetica"/>
                <w:color w:val="000000"/>
                <w:sz w:val="26"/>
                <w:szCs w:val="26"/>
                <w:shd w:val="clear" w:color="auto" w:fill="FFFFFF"/>
              </w:rPr>
              <w:t>«Без хороших отцов нет хорошего воспитания, несмотря на все школы», - говорил Н.М. Карамзин, и я полностью с ним согласна. Продолжая мысль классика, можно сказать, что заветы такого родителя будут ценны и необходимы всегда. Главное, чтобы сам отец подкреплял их положительным личным примером.</w:t>
            </w:r>
          </w:p>
        </w:tc>
        <w:tc>
          <w:tcPr>
            <w:tcW w:w="1211" w:type="dxa"/>
          </w:tcPr>
          <w:p w:rsidR="00F148E7" w:rsidRPr="00424ED3" w:rsidRDefault="00424ED3">
            <w:pPr>
              <w:rPr>
                <w:b/>
                <w:i/>
              </w:rPr>
            </w:pPr>
            <w:r w:rsidRPr="00424ED3">
              <w:rPr>
                <w:b/>
                <w:i/>
              </w:rPr>
              <w:t>Что и требовалось доказать</w:t>
            </w:r>
          </w:p>
        </w:tc>
      </w:tr>
      <w:tr w:rsidR="00F148E7" w:rsidTr="00F148E7">
        <w:tc>
          <w:tcPr>
            <w:tcW w:w="4928" w:type="dxa"/>
          </w:tcPr>
          <w:p w:rsidR="00F148E7" w:rsidRDefault="00F148E7"/>
        </w:tc>
        <w:tc>
          <w:tcPr>
            <w:tcW w:w="8647" w:type="dxa"/>
          </w:tcPr>
          <w:p w:rsidR="00F148E7" w:rsidRDefault="00F148E7"/>
        </w:tc>
        <w:tc>
          <w:tcPr>
            <w:tcW w:w="1211" w:type="dxa"/>
          </w:tcPr>
          <w:p w:rsidR="00F148E7" w:rsidRDefault="00F148E7"/>
        </w:tc>
      </w:tr>
    </w:tbl>
    <w:p w:rsidR="00E357FF" w:rsidRDefault="00E357FF"/>
    <w:sectPr w:rsidR="00E357FF" w:rsidSect="00F148E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0D8"/>
    <w:rsid w:val="00424ED3"/>
    <w:rsid w:val="004340D8"/>
    <w:rsid w:val="00E357FF"/>
    <w:rsid w:val="00F14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48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48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InWin</dc:creator>
  <cp:keywords/>
  <dc:description/>
  <cp:lastModifiedBy>InWin</cp:lastModifiedBy>
  <cp:revision>2</cp:revision>
  <dcterms:created xsi:type="dcterms:W3CDTF">2023-09-19T17:00:00Z</dcterms:created>
  <dcterms:modified xsi:type="dcterms:W3CDTF">2023-09-19T17:12:00Z</dcterms:modified>
</cp:coreProperties>
</file>